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3ECE0" w14:textId="2084A6DE" w:rsidR="00256DC6" w:rsidRPr="006C2A3D" w:rsidRDefault="00256DC6" w:rsidP="00256DC6">
      <w:pPr>
        <w:rPr>
          <w:rFonts w:ascii="Aptos" w:hAnsi="Aptos"/>
          <w:sz w:val="28"/>
          <w:szCs w:val="28"/>
        </w:rPr>
      </w:pPr>
      <w:r w:rsidRPr="00256DC6">
        <w:rPr>
          <w:rFonts w:ascii="Aptos" w:hAnsi="Aptos"/>
          <w:noProof/>
          <w:color w:val="538135" w:themeColor="accent6" w:themeShade="BF"/>
          <w:sz w:val="32"/>
          <w:szCs w:val="32"/>
        </w:rPr>
        <w:drawing>
          <wp:anchor distT="0" distB="0" distL="114300" distR="114300" simplePos="0" relativeHeight="251659264" behindDoc="1" locked="0" layoutInCell="1" allowOverlap="1" wp14:anchorId="204CBA89" wp14:editId="35EB891C">
            <wp:simplePos x="0" y="0"/>
            <wp:positionH relativeFrom="margin">
              <wp:align>right</wp:align>
            </wp:positionH>
            <wp:positionV relativeFrom="paragraph">
              <wp:posOffset>6350</wp:posOffset>
            </wp:positionV>
            <wp:extent cx="1860550" cy="552450"/>
            <wp:effectExtent l="0" t="0" r="0" b="0"/>
            <wp:wrapTight wrapText="bothSides">
              <wp:wrapPolygon edited="0">
                <wp:start x="1769" y="0"/>
                <wp:lineTo x="442" y="2979"/>
                <wp:lineTo x="663" y="20855"/>
                <wp:lineTo x="20789" y="20855"/>
                <wp:lineTo x="20789" y="12662"/>
                <wp:lineTo x="20347" y="2234"/>
                <wp:lineTo x="3317" y="0"/>
                <wp:lineTo x="1769" y="0"/>
              </wp:wrapPolygon>
            </wp:wrapTight>
            <wp:docPr id="473785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ptos" w:hAnsi="Aptos"/>
          <w:noProof/>
          <w:color w:val="538135" w:themeColor="accent6" w:themeShade="BF"/>
          <w:sz w:val="32"/>
          <w:szCs w:val="32"/>
        </w:rPr>
        <w:t xml:space="preserve"> </w:t>
      </w:r>
      <w:r w:rsidRPr="006C2A3D">
        <w:rPr>
          <w:rFonts w:ascii="Aptos" w:hAnsi="Aptos"/>
          <w:b/>
          <w:bCs/>
          <w:color w:val="538135" w:themeColor="accent6" w:themeShade="BF"/>
          <w:sz w:val="28"/>
          <w:szCs w:val="28"/>
        </w:rPr>
        <w:t xml:space="preserve"> </w:t>
      </w:r>
    </w:p>
    <w:p w14:paraId="11F31370" w14:textId="77777777" w:rsidR="00256DC6" w:rsidRPr="006C2A3D" w:rsidRDefault="00256DC6" w:rsidP="00256DC6">
      <w:pPr>
        <w:rPr>
          <w:rFonts w:ascii="Aptos" w:hAnsi="Aptos"/>
          <w:color w:val="538135" w:themeColor="accent6" w:themeShade="BF"/>
          <w:sz w:val="28"/>
          <w:szCs w:val="28"/>
        </w:rPr>
      </w:pPr>
      <w:r w:rsidRPr="006C2A3D">
        <w:rPr>
          <w:rFonts w:ascii="Aptos" w:hAnsi="Aptos"/>
          <w:b/>
          <w:bCs/>
          <w:color w:val="538135" w:themeColor="accent6" w:themeShade="BF"/>
          <w:sz w:val="28"/>
          <w:szCs w:val="28"/>
        </w:rPr>
        <w:t xml:space="preserve">Grant Assistance Policy </w:t>
      </w:r>
    </w:p>
    <w:p w14:paraId="353D5CCC" w14:textId="08764354" w:rsidR="00256DC6" w:rsidRPr="006C2A3D" w:rsidRDefault="00256DC6" w:rsidP="00256DC6">
      <w:pPr>
        <w:jc w:val="both"/>
        <w:rPr>
          <w:rFonts w:ascii="Aptos" w:hAnsi="Aptos"/>
          <w:sz w:val="24"/>
          <w:szCs w:val="24"/>
        </w:rPr>
      </w:pPr>
      <w:r>
        <w:rPr>
          <w:rFonts w:ascii="Aptos" w:hAnsi="Aptos"/>
          <w:sz w:val="24"/>
          <w:szCs w:val="24"/>
        </w:rPr>
        <w:t>Glapwell</w:t>
      </w:r>
      <w:r w:rsidRPr="006C2A3D">
        <w:rPr>
          <w:rFonts w:ascii="Aptos" w:hAnsi="Aptos"/>
          <w:sz w:val="24"/>
          <w:szCs w:val="24"/>
        </w:rPr>
        <w:t xml:space="preserve"> </w:t>
      </w:r>
      <w:r>
        <w:rPr>
          <w:rFonts w:ascii="Aptos" w:hAnsi="Aptos"/>
          <w:sz w:val="24"/>
          <w:szCs w:val="24"/>
        </w:rPr>
        <w:t>Parish</w:t>
      </w:r>
      <w:r w:rsidRPr="006C2A3D">
        <w:rPr>
          <w:rFonts w:ascii="Aptos" w:hAnsi="Aptos"/>
          <w:sz w:val="24"/>
          <w:szCs w:val="24"/>
        </w:rPr>
        <w:t xml:space="preserve"> Council (</w:t>
      </w:r>
      <w:r>
        <w:rPr>
          <w:rFonts w:ascii="Aptos" w:hAnsi="Aptos"/>
          <w:sz w:val="24"/>
          <w:szCs w:val="24"/>
        </w:rPr>
        <w:t>GPC</w:t>
      </w:r>
      <w:r w:rsidRPr="006C2A3D">
        <w:rPr>
          <w:rFonts w:ascii="Aptos" w:hAnsi="Aptos"/>
          <w:sz w:val="24"/>
          <w:szCs w:val="24"/>
        </w:rPr>
        <w:t xml:space="preserve">) welcomes applications for financial assistance from local organisations that will provide an activity or service to the </w:t>
      </w:r>
      <w:r>
        <w:rPr>
          <w:rFonts w:ascii="Aptos" w:hAnsi="Aptos"/>
          <w:sz w:val="24"/>
          <w:szCs w:val="24"/>
        </w:rPr>
        <w:t>Glapwell</w:t>
      </w:r>
      <w:r w:rsidRPr="006C2A3D">
        <w:rPr>
          <w:rFonts w:ascii="Aptos" w:hAnsi="Aptos"/>
          <w:sz w:val="24"/>
          <w:szCs w:val="24"/>
        </w:rPr>
        <w:t xml:space="preserve"> Community. Funds are limited and applications will be considered within the strict financial constraints set by the </w:t>
      </w:r>
      <w:r>
        <w:rPr>
          <w:rFonts w:ascii="Aptos" w:hAnsi="Aptos"/>
          <w:sz w:val="24"/>
          <w:szCs w:val="24"/>
        </w:rPr>
        <w:t>GPC</w:t>
      </w:r>
      <w:r w:rsidRPr="006C2A3D">
        <w:rPr>
          <w:rFonts w:ascii="Aptos" w:hAnsi="Aptos"/>
          <w:sz w:val="24"/>
          <w:szCs w:val="24"/>
        </w:rPr>
        <w:t xml:space="preserve"> budget. </w:t>
      </w:r>
      <w:r>
        <w:rPr>
          <w:rFonts w:ascii="Aptos" w:hAnsi="Aptos"/>
          <w:sz w:val="24"/>
          <w:szCs w:val="24"/>
        </w:rPr>
        <w:t>GPC</w:t>
      </w:r>
      <w:r w:rsidRPr="006C2A3D">
        <w:rPr>
          <w:rFonts w:ascii="Aptos" w:hAnsi="Aptos"/>
          <w:sz w:val="24"/>
          <w:szCs w:val="24"/>
        </w:rPr>
        <w:t xml:space="preserve"> is unable to provide assistance that would solely benefit one individual or private “for profit” enterprises. </w:t>
      </w:r>
    </w:p>
    <w:p w14:paraId="0130A7A0" w14:textId="325A4B15" w:rsidR="00256DC6" w:rsidRPr="006C2A3D" w:rsidRDefault="00256DC6" w:rsidP="00256DC6">
      <w:pPr>
        <w:jc w:val="both"/>
        <w:rPr>
          <w:rFonts w:ascii="Aptos" w:hAnsi="Aptos"/>
          <w:sz w:val="24"/>
          <w:szCs w:val="24"/>
        </w:rPr>
      </w:pPr>
      <w:r w:rsidRPr="006C2A3D">
        <w:rPr>
          <w:rFonts w:ascii="Aptos" w:hAnsi="Aptos"/>
          <w:sz w:val="24"/>
          <w:szCs w:val="24"/>
        </w:rPr>
        <w:t xml:space="preserve">The applicant should demonstrate: </w:t>
      </w:r>
    </w:p>
    <w:p w14:paraId="429B63FD" w14:textId="47DBE8B8" w:rsidR="00256DC6" w:rsidRPr="00256DC6" w:rsidRDefault="00256DC6" w:rsidP="00256DC6">
      <w:pPr>
        <w:pStyle w:val="ListParagraph"/>
        <w:numPr>
          <w:ilvl w:val="0"/>
          <w:numId w:val="1"/>
        </w:numPr>
        <w:jc w:val="both"/>
        <w:rPr>
          <w:rFonts w:ascii="Aptos" w:hAnsi="Aptos"/>
          <w:sz w:val="24"/>
          <w:szCs w:val="24"/>
        </w:rPr>
      </w:pPr>
      <w:r w:rsidRPr="00256DC6">
        <w:rPr>
          <w:rFonts w:ascii="Aptos" w:hAnsi="Aptos"/>
          <w:sz w:val="24"/>
          <w:szCs w:val="24"/>
        </w:rPr>
        <w:t xml:space="preserve">A clear statement of what the funding would be used for. </w:t>
      </w:r>
    </w:p>
    <w:p w14:paraId="5E57C9F6" w14:textId="34AF9B92" w:rsidR="00256DC6" w:rsidRPr="00256DC6" w:rsidRDefault="00256DC6" w:rsidP="00256DC6">
      <w:pPr>
        <w:pStyle w:val="ListParagraph"/>
        <w:numPr>
          <w:ilvl w:val="0"/>
          <w:numId w:val="1"/>
        </w:numPr>
        <w:jc w:val="both"/>
        <w:rPr>
          <w:rFonts w:ascii="Aptos" w:hAnsi="Aptos"/>
          <w:sz w:val="24"/>
          <w:szCs w:val="24"/>
        </w:rPr>
      </w:pPr>
      <w:r w:rsidRPr="00256DC6">
        <w:rPr>
          <w:rFonts w:ascii="Aptos" w:hAnsi="Aptos"/>
          <w:sz w:val="24"/>
          <w:szCs w:val="24"/>
        </w:rPr>
        <w:t xml:space="preserve">Feedback on the use and effectiveness of previous </w:t>
      </w:r>
      <w:r>
        <w:rPr>
          <w:rFonts w:ascii="Aptos" w:hAnsi="Aptos"/>
          <w:sz w:val="24"/>
          <w:szCs w:val="24"/>
        </w:rPr>
        <w:t>GPC</w:t>
      </w:r>
      <w:r w:rsidRPr="00256DC6">
        <w:rPr>
          <w:rFonts w:ascii="Aptos" w:hAnsi="Aptos"/>
          <w:sz w:val="24"/>
          <w:szCs w:val="24"/>
        </w:rPr>
        <w:t xml:space="preserve"> grants through a report. </w:t>
      </w:r>
    </w:p>
    <w:p w14:paraId="68EBBAA1" w14:textId="0CA8D6CA" w:rsidR="00256DC6" w:rsidRPr="00256DC6" w:rsidRDefault="00256DC6" w:rsidP="00256DC6">
      <w:pPr>
        <w:pStyle w:val="ListParagraph"/>
        <w:numPr>
          <w:ilvl w:val="0"/>
          <w:numId w:val="1"/>
        </w:numPr>
        <w:jc w:val="both"/>
        <w:rPr>
          <w:rFonts w:ascii="Aptos" w:hAnsi="Aptos"/>
          <w:sz w:val="24"/>
          <w:szCs w:val="24"/>
        </w:rPr>
      </w:pPr>
      <w:r w:rsidRPr="00256DC6">
        <w:rPr>
          <w:rFonts w:ascii="Aptos" w:hAnsi="Aptos"/>
          <w:sz w:val="24"/>
          <w:szCs w:val="24"/>
        </w:rPr>
        <w:t xml:space="preserve">A current bank statement </w:t>
      </w:r>
    </w:p>
    <w:p w14:paraId="3663B1A4" w14:textId="39115612" w:rsidR="00256DC6" w:rsidRPr="00256DC6" w:rsidRDefault="00256DC6" w:rsidP="00256DC6">
      <w:pPr>
        <w:pStyle w:val="ListParagraph"/>
        <w:numPr>
          <w:ilvl w:val="0"/>
          <w:numId w:val="1"/>
        </w:numPr>
        <w:jc w:val="both"/>
        <w:rPr>
          <w:rFonts w:ascii="Aptos" w:hAnsi="Aptos"/>
          <w:sz w:val="24"/>
          <w:szCs w:val="24"/>
        </w:rPr>
      </w:pPr>
      <w:r w:rsidRPr="00256DC6">
        <w:rPr>
          <w:rFonts w:ascii="Aptos" w:hAnsi="Aptos"/>
          <w:sz w:val="24"/>
          <w:szCs w:val="24"/>
        </w:rPr>
        <w:t xml:space="preserve">An indication of the extent of the impact of the funding and activity on the local </w:t>
      </w:r>
      <w:r>
        <w:rPr>
          <w:rFonts w:ascii="Aptos" w:hAnsi="Aptos"/>
          <w:sz w:val="24"/>
          <w:szCs w:val="24"/>
        </w:rPr>
        <w:t>Glapwell</w:t>
      </w:r>
      <w:r w:rsidRPr="00256DC6">
        <w:rPr>
          <w:rFonts w:ascii="Aptos" w:hAnsi="Aptos"/>
          <w:sz w:val="24"/>
          <w:szCs w:val="24"/>
        </w:rPr>
        <w:t xml:space="preserve"> Community. </w:t>
      </w:r>
    </w:p>
    <w:p w14:paraId="643DBC60" w14:textId="694331C0" w:rsidR="00256DC6" w:rsidRPr="00256DC6" w:rsidRDefault="00256DC6" w:rsidP="00256DC6">
      <w:pPr>
        <w:pStyle w:val="ListParagraph"/>
        <w:numPr>
          <w:ilvl w:val="0"/>
          <w:numId w:val="1"/>
        </w:numPr>
        <w:jc w:val="both"/>
        <w:rPr>
          <w:rFonts w:ascii="Aptos" w:hAnsi="Aptos"/>
          <w:sz w:val="24"/>
          <w:szCs w:val="24"/>
        </w:rPr>
      </w:pPr>
      <w:r w:rsidRPr="00256DC6">
        <w:rPr>
          <w:rFonts w:ascii="Aptos" w:hAnsi="Aptos"/>
          <w:sz w:val="24"/>
          <w:szCs w:val="24"/>
        </w:rPr>
        <w:t xml:space="preserve">The applicant’s organisation may be expected to attend a meeting of </w:t>
      </w:r>
      <w:r>
        <w:rPr>
          <w:rFonts w:ascii="Aptos" w:hAnsi="Aptos"/>
          <w:sz w:val="24"/>
          <w:szCs w:val="24"/>
        </w:rPr>
        <w:t>GPC</w:t>
      </w:r>
      <w:r w:rsidRPr="00256DC6">
        <w:rPr>
          <w:rFonts w:ascii="Aptos" w:hAnsi="Aptos"/>
          <w:sz w:val="24"/>
          <w:szCs w:val="24"/>
        </w:rPr>
        <w:t xml:space="preserve"> to present the case and to clarify any issues raised by </w:t>
      </w:r>
      <w:r>
        <w:rPr>
          <w:rFonts w:ascii="Aptos" w:hAnsi="Aptos"/>
          <w:sz w:val="24"/>
          <w:szCs w:val="24"/>
        </w:rPr>
        <w:t>GPC</w:t>
      </w:r>
      <w:r w:rsidRPr="00256DC6">
        <w:rPr>
          <w:rFonts w:ascii="Aptos" w:hAnsi="Aptos"/>
          <w:sz w:val="24"/>
          <w:szCs w:val="24"/>
        </w:rPr>
        <w:t xml:space="preserve">. </w:t>
      </w:r>
    </w:p>
    <w:p w14:paraId="2F709E38" w14:textId="776027CD" w:rsidR="00256DC6" w:rsidRPr="006C2A3D" w:rsidRDefault="00256DC6" w:rsidP="00256DC6">
      <w:pPr>
        <w:jc w:val="both"/>
        <w:rPr>
          <w:rFonts w:ascii="Aptos" w:hAnsi="Aptos"/>
          <w:sz w:val="24"/>
          <w:szCs w:val="24"/>
        </w:rPr>
      </w:pPr>
      <w:r>
        <w:rPr>
          <w:rFonts w:ascii="Aptos" w:hAnsi="Aptos"/>
          <w:sz w:val="24"/>
          <w:szCs w:val="24"/>
        </w:rPr>
        <w:t>GPC</w:t>
      </w:r>
      <w:r w:rsidRPr="006C2A3D">
        <w:rPr>
          <w:rFonts w:ascii="Aptos" w:hAnsi="Aptos"/>
          <w:sz w:val="24"/>
          <w:szCs w:val="24"/>
        </w:rPr>
        <w:t xml:space="preserve"> will consider the following in making a decision on providing Grant Aid: </w:t>
      </w:r>
    </w:p>
    <w:p w14:paraId="0E72A10A" w14:textId="003CC41A" w:rsidR="00256DC6" w:rsidRPr="00256DC6" w:rsidRDefault="00256DC6" w:rsidP="00256DC6">
      <w:pPr>
        <w:pStyle w:val="ListParagraph"/>
        <w:numPr>
          <w:ilvl w:val="0"/>
          <w:numId w:val="2"/>
        </w:numPr>
        <w:jc w:val="both"/>
        <w:rPr>
          <w:rFonts w:ascii="Aptos" w:hAnsi="Aptos"/>
          <w:sz w:val="24"/>
          <w:szCs w:val="24"/>
        </w:rPr>
      </w:pPr>
      <w:r w:rsidRPr="00256DC6">
        <w:rPr>
          <w:rFonts w:ascii="Aptos" w:hAnsi="Aptos"/>
          <w:sz w:val="24"/>
          <w:szCs w:val="24"/>
        </w:rPr>
        <w:t xml:space="preserve">That the activity has a significant and beneficial impact on the </w:t>
      </w:r>
      <w:r>
        <w:rPr>
          <w:rFonts w:ascii="Aptos" w:hAnsi="Aptos"/>
          <w:sz w:val="24"/>
          <w:szCs w:val="24"/>
        </w:rPr>
        <w:t>Glapwell</w:t>
      </w:r>
      <w:r w:rsidRPr="00256DC6">
        <w:rPr>
          <w:rFonts w:ascii="Aptos" w:hAnsi="Aptos"/>
          <w:sz w:val="24"/>
          <w:szCs w:val="24"/>
        </w:rPr>
        <w:t xml:space="preserve"> community. </w:t>
      </w:r>
    </w:p>
    <w:p w14:paraId="5E98B62D" w14:textId="44329D2B" w:rsidR="00256DC6" w:rsidRPr="00256DC6" w:rsidRDefault="00256DC6" w:rsidP="00256DC6">
      <w:pPr>
        <w:pStyle w:val="ListParagraph"/>
        <w:numPr>
          <w:ilvl w:val="0"/>
          <w:numId w:val="2"/>
        </w:numPr>
        <w:jc w:val="both"/>
        <w:rPr>
          <w:rFonts w:ascii="Aptos" w:hAnsi="Aptos"/>
          <w:sz w:val="24"/>
          <w:szCs w:val="24"/>
        </w:rPr>
      </w:pPr>
      <w:r w:rsidRPr="00256DC6">
        <w:rPr>
          <w:rFonts w:ascii="Aptos" w:hAnsi="Aptos"/>
          <w:sz w:val="24"/>
          <w:szCs w:val="24"/>
        </w:rPr>
        <w:t xml:space="preserve">That applications are considered within the financial constraints of the </w:t>
      </w:r>
      <w:r>
        <w:rPr>
          <w:rFonts w:ascii="Aptos" w:hAnsi="Aptos"/>
          <w:sz w:val="24"/>
          <w:szCs w:val="24"/>
        </w:rPr>
        <w:t>GPC</w:t>
      </w:r>
      <w:r w:rsidRPr="00256DC6">
        <w:rPr>
          <w:rFonts w:ascii="Aptos" w:hAnsi="Aptos"/>
          <w:sz w:val="24"/>
          <w:szCs w:val="24"/>
        </w:rPr>
        <w:t xml:space="preserve"> Grants Budget set at the beginning of the Financial Year. </w:t>
      </w:r>
    </w:p>
    <w:p w14:paraId="2AE70001" w14:textId="5B2561D2" w:rsidR="00256DC6" w:rsidRPr="006C2A3D" w:rsidRDefault="00256DC6" w:rsidP="00256DC6">
      <w:pPr>
        <w:jc w:val="both"/>
        <w:rPr>
          <w:rFonts w:ascii="Aptos" w:hAnsi="Aptos"/>
          <w:sz w:val="24"/>
          <w:szCs w:val="24"/>
        </w:rPr>
      </w:pPr>
      <w:r w:rsidRPr="006C2A3D">
        <w:rPr>
          <w:rFonts w:ascii="Aptos" w:hAnsi="Aptos"/>
          <w:sz w:val="24"/>
          <w:szCs w:val="24"/>
        </w:rPr>
        <w:t xml:space="preserve">In the event of a large number of applications, the </w:t>
      </w:r>
      <w:r>
        <w:rPr>
          <w:rFonts w:ascii="Aptos" w:hAnsi="Aptos"/>
          <w:sz w:val="24"/>
          <w:szCs w:val="24"/>
        </w:rPr>
        <w:t>GPC</w:t>
      </w:r>
      <w:r w:rsidRPr="006C2A3D">
        <w:rPr>
          <w:rFonts w:ascii="Aptos" w:hAnsi="Aptos"/>
          <w:sz w:val="24"/>
          <w:szCs w:val="24"/>
        </w:rPr>
        <w:t xml:space="preserve"> Finance Committee would 'short list' before asking for 'presentations' </w:t>
      </w:r>
    </w:p>
    <w:p w14:paraId="7AF7EC91" w14:textId="1A83A62A" w:rsidR="00256DC6" w:rsidRPr="006C2A3D" w:rsidRDefault="00256DC6" w:rsidP="00256DC6">
      <w:pPr>
        <w:jc w:val="both"/>
        <w:rPr>
          <w:rFonts w:ascii="Aptos" w:hAnsi="Aptos"/>
          <w:sz w:val="24"/>
          <w:szCs w:val="24"/>
        </w:rPr>
      </w:pPr>
      <w:r>
        <w:rPr>
          <w:rFonts w:ascii="Aptos" w:hAnsi="Aptos"/>
          <w:sz w:val="24"/>
          <w:szCs w:val="24"/>
        </w:rPr>
        <w:t>GPC</w:t>
      </w:r>
      <w:r w:rsidRPr="006C2A3D">
        <w:rPr>
          <w:rFonts w:ascii="Aptos" w:hAnsi="Aptos"/>
          <w:sz w:val="24"/>
          <w:szCs w:val="24"/>
        </w:rPr>
        <w:t xml:space="preserve"> members who have a formal or informal association with the applicant organisation should declare an interest. </w:t>
      </w:r>
    </w:p>
    <w:p w14:paraId="143B7E73" w14:textId="2C880A0F" w:rsidR="00256DC6" w:rsidRPr="006C2A3D" w:rsidRDefault="00256DC6" w:rsidP="00256DC6">
      <w:pPr>
        <w:jc w:val="both"/>
        <w:rPr>
          <w:rFonts w:ascii="Aptos" w:hAnsi="Aptos"/>
          <w:sz w:val="24"/>
          <w:szCs w:val="24"/>
        </w:rPr>
      </w:pPr>
      <w:r>
        <w:rPr>
          <w:rFonts w:ascii="Aptos" w:hAnsi="Aptos"/>
          <w:sz w:val="24"/>
          <w:szCs w:val="24"/>
        </w:rPr>
        <w:t>GPC</w:t>
      </w:r>
      <w:r w:rsidRPr="006C2A3D">
        <w:rPr>
          <w:rFonts w:ascii="Aptos" w:hAnsi="Aptos"/>
          <w:sz w:val="24"/>
          <w:szCs w:val="24"/>
        </w:rPr>
        <w:t xml:space="preserve"> considers grant applications at its meetings which are generally held on the third </w:t>
      </w:r>
      <w:r>
        <w:rPr>
          <w:rFonts w:ascii="Aptos" w:hAnsi="Aptos"/>
          <w:sz w:val="24"/>
          <w:szCs w:val="24"/>
        </w:rPr>
        <w:t>Thursday</w:t>
      </w:r>
      <w:r w:rsidRPr="006C2A3D">
        <w:rPr>
          <w:rFonts w:ascii="Aptos" w:hAnsi="Aptos"/>
          <w:sz w:val="24"/>
          <w:szCs w:val="24"/>
        </w:rPr>
        <w:t xml:space="preserve"> of each month (see https://www.</w:t>
      </w:r>
      <w:r>
        <w:rPr>
          <w:rFonts w:ascii="Aptos" w:hAnsi="Aptos"/>
          <w:sz w:val="24"/>
          <w:szCs w:val="24"/>
        </w:rPr>
        <w:t>glapwell-pc</w:t>
      </w:r>
      <w:r w:rsidRPr="006C2A3D">
        <w:rPr>
          <w:rFonts w:ascii="Aptos" w:hAnsi="Aptos"/>
          <w:sz w:val="24"/>
          <w:szCs w:val="24"/>
        </w:rPr>
        <w:t xml:space="preserve">.gov.uk/council-meetings.html for details). Applications must be received by the agenda closing date which is five working days prior to the meeting. In practice applicants are advised to contact the </w:t>
      </w:r>
      <w:r>
        <w:rPr>
          <w:rFonts w:ascii="Aptos" w:hAnsi="Aptos"/>
          <w:sz w:val="24"/>
          <w:szCs w:val="24"/>
        </w:rPr>
        <w:t>Parish</w:t>
      </w:r>
      <w:r w:rsidRPr="006C2A3D">
        <w:rPr>
          <w:rFonts w:ascii="Aptos" w:hAnsi="Aptos"/>
          <w:sz w:val="24"/>
          <w:szCs w:val="24"/>
        </w:rPr>
        <w:t xml:space="preserve"> Clerk well before the deadline so that any issues may be clarified before the request is formally submitted. </w:t>
      </w:r>
    </w:p>
    <w:p w14:paraId="496EBA59" w14:textId="35060E84" w:rsidR="00256DC6" w:rsidRPr="006C2A3D" w:rsidRDefault="00256DC6" w:rsidP="00256DC6">
      <w:pPr>
        <w:jc w:val="both"/>
        <w:rPr>
          <w:rFonts w:ascii="Aptos" w:hAnsi="Aptos"/>
          <w:sz w:val="24"/>
          <w:szCs w:val="24"/>
        </w:rPr>
      </w:pPr>
      <w:r w:rsidRPr="006C2A3D">
        <w:rPr>
          <w:rFonts w:ascii="Aptos" w:hAnsi="Aptos"/>
          <w:sz w:val="24"/>
          <w:szCs w:val="24"/>
        </w:rPr>
        <w:t xml:space="preserve">Applicants may be asked to return all, or a proportion of the funds should the purpose for which the grant is applied fails. </w:t>
      </w:r>
    </w:p>
    <w:p w14:paraId="37EFC77E" w14:textId="59A99C6D" w:rsidR="00256DC6" w:rsidRPr="006C2A3D" w:rsidRDefault="00256DC6" w:rsidP="00256DC6">
      <w:pPr>
        <w:jc w:val="both"/>
        <w:rPr>
          <w:rFonts w:ascii="Aptos" w:hAnsi="Aptos"/>
          <w:sz w:val="24"/>
          <w:szCs w:val="24"/>
        </w:rPr>
      </w:pPr>
      <w:r w:rsidRPr="006C2A3D">
        <w:rPr>
          <w:rFonts w:ascii="Aptos" w:hAnsi="Aptos"/>
          <w:sz w:val="24"/>
          <w:szCs w:val="24"/>
        </w:rPr>
        <w:t xml:space="preserve">The awarding of a grant is entirely at the discretion of the </w:t>
      </w:r>
      <w:r>
        <w:rPr>
          <w:rFonts w:ascii="Aptos" w:hAnsi="Aptos"/>
          <w:sz w:val="24"/>
          <w:szCs w:val="24"/>
        </w:rPr>
        <w:t>GPC</w:t>
      </w:r>
      <w:r w:rsidRPr="006C2A3D">
        <w:rPr>
          <w:rFonts w:ascii="Aptos" w:hAnsi="Aptos"/>
          <w:sz w:val="24"/>
          <w:szCs w:val="24"/>
        </w:rPr>
        <w:t xml:space="preserve"> whose decision is final. </w:t>
      </w:r>
    </w:p>
    <w:p w14:paraId="4ADE67F0" w14:textId="77777777" w:rsidR="00673644" w:rsidRPr="00673644" w:rsidRDefault="00673644" w:rsidP="00673644">
      <w:pPr>
        <w:spacing w:line="240" w:lineRule="auto"/>
        <w:rPr>
          <w:rFonts w:ascii="Aptos" w:hAnsi="Aptos"/>
          <w:sz w:val="24"/>
          <w:szCs w:val="24"/>
        </w:rPr>
      </w:pPr>
      <w:r w:rsidRPr="00673644">
        <w:rPr>
          <w:rFonts w:ascii="Aptos" w:hAnsi="Aptos"/>
          <w:sz w:val="24"/>
          <w:szCs w:val="24"/>
        </w:rPr>
        <w:t>Adopted at full Council 15</w:t>
      </w:r>
      <w:r w:rsidRPr="00673644">
        <w:rPr>
          <w:rFonts w:ascii="Aptos" w:hAnsi="Aptos"/>
          <w:sz w:val="24"/>
          <w:szCs w:val="24"/>
          <w:vertAlign w:val="superscript"/>
        </w:rPr>
        <w:t>th</w:t>
      </w:r>
      <w:r w:rsidRPr="00673644">
        <w:rPr>
          <w:rFonts w:ascii="Aptos" w:hAnsi="Aptos"/>
          <w:sz w:val="24"/>
          <w:szCs w:val="24"/>
        </w:rPr>
        <w:t xml:space="preserve"> May 2025 (Minute Number 187/25 c) xiii</w:t>
      </w:r>
    </w:p>
    <w:p w14:paraId="1FFDE18A" w14:textId="2CB48DF5" w:rsidR="00673644" w:rsidRDefault="00673644" w:rsidP="00673644">
      <w:pPr>
        <w:spacing w:line="240" w:lineRule="auto"/>
      </w:pPr>
      <w:r w:rsidRPr="00673644">
        <w:rPr>
          <w:rFonts w:ascii="Aptos" w:hAnsi="Aptos"/>
          <w:sz w:val="24"/>
          <w:szCs w:val="24"/>
        </w:rPr>
        <w:t>Review Date: May 2026</w:t>
      </w:r>
      <w:r>
        <w:t xml:space="preserve"> </w:t>
      </w:r>
    </w:p>
    <w:p w14:paraId="6328C7C6" w14:textId="77777777" w:rsidR="00673644" w:rsidRDefault="00673644"/>
    <w:p w14:paraId="74738563" w14:textId="77777777" w:rsidR="00673644" w:rsidRPr="00230D9B" w:rsidRDefault="00673644" w:rsidP="00673644">
      <w:pPr>
        <w:spacing w:line="252" w:lineRule="auto"/>
        <w:contextualSpacing/>
        <w:jc w:val="center"/>
        <w:rPr>
          <w:rFonts w:ascii="Aptos" w:hAnsi="Aptos" w:cs="Calibri"/>
          <w:b/>
          <w:bCs/>
          <w:color w:val="4F4F00"/>
          <w:sz w:val="28"/>
          <w:szCs w:val="28"/>
        </w:rPr>
      </w:pPr>
      <w:r w:rsidRPr="00230D9B">
        <w:rPr>
          <w:rFonts w:ascii="Aptos" w:hAnsi="Aptos"/>
          <w:noProof/>
          <w:color w:val="4F4F00"/>
          <w:sz w:val="32"/>
          <w:szCs w:val="32"/>
        </w:rPr>
        <w:lastRenderedPageBreak/>
        <w:drawing>
          <wp:anchor distT="0" distB="0" distL="114300" distR="114300" simplePos="0" relativeHeight="251661312" behindDoc="1" locked="0" layoutInCell="1" allowOverlap="1" wp14:anchorId="004DD9E8" wp14:editId="45AD4EB5">
            <wp:simplePos x="0" y="0"/>
            <wp:positionH relativeFrom="column">
              <wp:posOffset>4210050</wp:posOffset>
            </wp:positionH>
            <wp:positionV relativeFrom="paragraph">
              <wp:posOffset>0</wp:posOffset>
            </wp:positionV>
            <wp:extent cx="1860550" cy="552450"/>
            <wp:effectExtent l="0" t="0" r="0" b="0"/>
            <wp:wrapTight wrapText="bothSides">
              <wp:wrapPolygon edited="0">
                <wp:start x="1769" y="0"/>
                <wp:lineTo x="442" y="2979"/>
                <wp:lineTo x="663" y="20855"/>
                <wp:lineTo x="20789" y="20855"/>
                <wp:lineTo x="20789" y="12662"/>
                <wp:lineTo x="20347" y="2234"/>
                <wp:lineTo x="3317" y="0"/>
                <wp:lineTo x="1769" y="0"/>
              </wp:wrapPolygon>
            </wp:wrapTight>
            <wp:docPr id="1115008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0D9B">
        <w:rPr>
          <w:rFonts w:ascii="Aptos" w:hAnsi="Aptos" w:cs="Calibri"/>
          <w:b/>
          <w:bCs/>
          <w:color w:val="4F4F00"/>
          <w:sz w:val="28"/>
          <w:szCs w:val="28"/>
        </w:rPr>
        <w:t>Grant Application Form</w:t>
      </w:r>
    </w:p>
    <w:p w14:paraId="0ED10CA5" w14:textId="77777777" w:rsidR="00673644" w:rsidRDefault="00673644" w:rsidP="00673644">
      <w:pPr>
        <w:spacing w:line="252" w:lineRule="auto"/>
        <w:contextualSpacing/>
        <w:jc w:val="center"/>
        <w:rPr>
          <w:rFonts w:ascii="Calibri" w:hAnsi="Calibri" w:cs="Calibri"/>
          <w:b/>
          <w:bCs/>
          <w:sz w:val="28"/>
          <w:szCs w:val="28"/>
        </w:rPr>
      </w:pPr>
    </w:p>
    <w:tbl>
      <w:tblPr>
        <w:tblW w:w="11113"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6"/>
        <w:gridCol w:w="5557"/>
      </w:tblGrid>
      <w:tr w:rsidR="00673644" w:rsidRPr="006C2A3D" w14:paraId="3B9A1575" w14:textId="77777777" w:rsidTr="00390465">
        <w:trPr>
          <w:trHeight w:val="249"/>
        </w:trPr>
        <w:tc>
          <w:tcPr>
            <w:tcW w:w="10341" w:type="dxa"/>
            <w:gridSpan w:val="2"/>
          </w:tcPr>
          <w:p w14:paraId="04DEDC27" w14:textId="77777777" w:rsidR="00673644" w:rsidRDefault="00673644" w:rsidP="00390465">
            <w:pPr>
              <w:pBdr>
                <w:bottom w:val="single" w:sz="4" w:space="1" w:color="auto"/>
              </w:pBdr>
              <w:rPr>
                <w:rFonts w:ascii="Aptos" w:hAnsi="Aptos"/>
                <w:b/>
                <w:bCs/>
                <w:sz w:val="24"/>
                <w:szCs w:val="24"/>
              </w:rPr>
            </w:pPr>
            <w:r w:rsidRPr="006C2A3D">
              <w:rPr>
                <w:rFonts w:ascii="Aptos" w:hAnsi="Aptos"/>
                <w:b/>
                <w:bCs/>
                <w:sz w:val="24"/>
                <w:szCs w:val="24"/>
              </w:rPr>
              <w:t xml:space="preserve">Please see advice on Grant Assistance Policy on reverse </w:t>
            </w:r>
          </w:p>
          <w:p w14:paraId="74B07F35" w14:textId="77777777" w:rsidR="00673644" w:rsidRPr="006C2A3D" w:rsidRDefault="00673644" w:rsidP="00390465">
            <w:pPr>
              <w:rPr>
                <w:rFonts w:ascii="Aptos" w:hAnsi="Aptos"/>
                <w:b/>
                <w:bCs/>
                <w:sz w:val="24"/>
                <w:szCs w:val="24"/>
              </w:rPr>
            </w:pPr>
            <w:r w:rsidRPr="001F632A">
              <w:rPr>
                <w:rFonts w:ascii="Aptos" w:hAnsi="Aptos"/>
                <w:b/>
                <w:bCs/>
                <w:sz w:val="24"/>
                <w:szCs w:val="24"/>
                <w:bdr w:val="single" w:sz="4" w:space="0" w:color="auto"/>
                <w:shd w:val="clear" w:color="auto" w:fill="DEEAF6" w:themeFill="accent5" w:themeFillTint="33"/>
              </w:rPr>
              <w:t>Organisation</w:t>
            </w:r>
            <w:r w:rsidRPr="0049518B">
              <w:rPr>
                <w:rFonts w:ascii="Aptos" w:hAnsi="Aptos"/>
                <w:b/>
                <w:bCs/>
                <w:sz w:val="24"/>
                <w:szCs w:val="24"/>
                <w:bdr w:val="single" w:sz="4" w:space="0" w:color="auto"/>
              </w:rPr>
              <w:t xml:space="preserve"> </w:t>
            </w:r>
          </w:p>
          <w:p w14:paraId="320D198D" w14:textId="77777777" w:rsidR="00673644" w:rsidRPr="006C2A3D" w:rsidRDefault="00673644" w:rsidP="00390465">
            <w:pPr>
              <w:rPr>
                <w:rFonts w:ascii="Aptos" w:hAnsi="Aptos"/>
                <w:b/>
                <w:bCs/>
                <w:sz w:val="24"/>
                <w:szCs w:val="24"/>
              </w:rPr>
            </w:pPr>
            <w:r w:rsidRPr="0049518B">
              <w:rPr>
                <w:rFonts w:ascii="Aptos" w:hAnsi="Aptos"/>
                <w:b/>
                <w:bCs/>
                <w:i/>
                <w:iCs/>
                <w:sz w:val="24"/>
                <w:szCs w:val="24"/>
                <w:bdr w:val="single" w:sz="4" w:space="0" w:color="auto"/>
              </w:rPr>
              <w:t>Registered Charity No. (if applicable)</w:t>
            </w:r>
            <w:r w:rsidRPr="006C2A3D">
              <w:rPr>
                <w:rFonts w:ascii="Aptos" w:hAnsi="Aptos"/>
                <w:b/>
                <w:bCs/>
                <w:i/>
                <w:iCs/>
                <w:sz w:val="24"/>
                <w:szCs w:val="24"/>
              </w:rPr>
              <w:t xml:space="preserve"> </w:t>
            </w:r>
          </w:p>
        </w:tc>
      </w:tr>
      <w:tr w:rsidR="00673644" w:rsidRPr="006C2A3D" w14:paraId="2F64C191" w14:textId="77777777" w:rsidTr="00390465">
        <w:trPr>
          <w:trHeight w:val="112"/>
        </w:trPr>
        <w:tc>
          <w:tcPr>
            <w:tcW w:w="10341" w:type="dxa"/>
            <w:gridSpan w:val="2"/>
            <w:shd w:val="clear" w:color="auto" w:fill="DEEAF6" w:themeFill="accent5" w:themeFillTint="33"/>
          </w:tcPr>
          <w:p w14:paraId="2135FE2D" w14:textId="77777777" w:rsidR="00673644" w:rsidRPr="006C2A3D" w:rsidRDefault="00673644" w:rsidP="00390465">
            <w:pPr>
              <w:rPr>
                <w:rFonts w:ascii="Aptos" w:hAnsi="Aptos"/>
                <w:b/>
                <w:bCs/>
                <w:sz w:val="24"/>
                <w:szCs w:val="24"/>
              </w:rPr>
            </w:pPr>
            <w:r w:rsidRPr="006C2A3D">
              <w:rPr>
                <w:rFonts w:ascii="Aptos" w:hAnsi="Aptos"/>
                <w:b/>
                <w:bCs/>
                <w:sz w:val="24"/>
                <w:szCs w:val="24"/>
              </w:rPr>
              <w:t xml:space="preserve">Contact details </w:t>
            </w:r>
          </w:p>
        </w:tc>
      </w:tr>
      <w:tr w:rsidR="00673644" w:rsidRPr="006C2A3D" w14:paraId="6111A4ED" w14:textId="77777777" w:rsidTr="00390465">
        <w:trPr>
          <w:trHeight w:val="93"/>
        </w:trPr>
        <w:tc>
          <w:tcPr>
            <w:tcW w:w="10341" w:type="dxa"/>
            <w:gridSpan w:val="2"/>
          </w:tcPr>
          <w:p w14:paraId="47629A83" w14:textId="77777777" w:rsidR="00673644" w:rsidRPr="00230D9B" w:rsidRDefault="00673644" w:rsidP="00390465">
            <w:pPr>
              <w:rPr>
                <w:rFonts w:ascii="Aptos" w:hAnsi="Aptos"/>
                <w:b/>
                <w:bCs/>
                <w:i/>
                <w:iCs/>
                <w:sz w:val="24"/>
                <w:szCs w:val="24"/>
              </w:rPr>
            </w:pPr>
            <w:r w:rsidRPr="006C2A3D">
              <w:rPr>
                <w:rFonts w:ascii="Aptos" w:hAnsi="Aptos"/>
                <w:b/>
                <w:bCs/>
                <w:i/>
                <w:iCs/>
                <w:sz w:val="24"/>
                <w:szCs w:val="24"/>
              </w:rPr>
              <w:t xml:space="preserve">Name, address (including Post Code), telephone number and email address of applicant </w:t>
            </w:r>
          </w:p>
          <w:p w14:paraId="2CCE6E54" w14:textId="77777777" w:rsidR="00673644" w:rsidRPr="00230D9B" w:rsidRDefault="00673644" w:rsidP="00390465">
            <w:pPr>
              <w:rPr>
                <w:rFonts w:ascii="Aptos" w:hAnsi="Aptos"/>
                <w:b/>
                <w:bCs/>
                <w:i/>
                <w:iCs/>
                <w:sz w:val="24"/>
                <w:szCs w:val="24"/>
              </w:rPr>
            </w:pPr>
          </w:p>
          <w:p w14:paraId="066B6516" w14:textId="77777777" w:rsidR="00673644" w:rsidRPr="006C2A3D" w:rsidRDefault="00673644" w:rsidP="00390465">
            <w:pPr>
              <w:rPr>
                <w:rFonts w:ascii="Aptos" w:hAnsi="Aptos"/>
                <w:b/>
                <w:bCs/>
                <w:sz w:val="24"/>
                <w:szCs w:val="24"/>
              </w:rPr>
            </w:pPr>
          </w:p>
        </w:tc>
      </w:tr>
      <w:tr w:rsidR="00673644" w:rsidRPr="006C2A3D" w14:paraId="472CFFEE" w14:textId="77777777" w:rsidTr="00390465">
        <w:trPr>
          <w:trHeight w:val="112"/>
        </w:trPr>
        <w:tc>
          <w:tcPr>
            <w:tcW w:w="10341" w:type="dxa"/>
            <w:gridSpan w:val="2"/>
            <w:shd w:val="clear" w:color="auto" w:fill="DEEAF6" w:themeFill="accent5" w:themeFillTint="33"/>
          </w:tcPr>
          <w:p w14:paraId="7CF1112E" w14:textId="77777777" w:rsidR="00673644" w:rsidRPr="006C2A3D" w:rsidRDefault="00673644" w:rsidP="00390465">
            <w:pPr>
              <w:rPr>
                <w:rFonts w:ascii="Aptos" w:hAnsi="Aptos"/>
                <w:b/>
                <w:bCs/>
                <w:sz w:val="24"/>
                <w:szCs w:val="24"/>
              </w:rPr>
            </w:pPr>
            <w:r w:rsidRPr="006C2A3D">
              <w:rPr>
                <w:rFonts w:ascii="Aptos" w:hAnsi="Aptos"/>
                <w:b/>
                <w:bCs/>
                <w:sz w:val="24"/>
                <w:szCs w:val="24"/>
              </w:rPr>
              <w:t xml:space="preserve">Position in organisation </w:t>
            </w:r>
          </w:p>
        </w:tc>
      </w:tr>
      <w:tr w:rsidR="00673644" w:rsidRPr="006C2A3D" w14:paraId="27FEF682" w14:textId="77777777" w:rsidTr="00390465">
        <w:trPr>
          <w:trHeight w:val="801"/>
        </w:trPr>
        <w:tc>
          <w:tcPr>
            <w:tcW w:w="10341" w:type="dxa"/>
            <w:gridSpan w:val="2"/>
          </w:tcPr>
          <w:p w14:paraId="24632ECB" w14:textId="77777777" w:rsidR="00673644" w:rsidRPr="006C2A3D" w:rsidRDefault="00673644" w:rsidP="00390465">
            <w:pPr>
              <w:pBdr>
                <w:bottom w:val="single" w:sz="4" w:space="1" w:color="auto"/>
              </w:pBdr>
              <w:shd w:val="clear" w:color="auto" w:fill="DEEAF6" w:themeFill="accent5" w:themeFillTint="33"/>
              <w:rPr>
                <w:rFonts w:ascii="Aptos" w:hAnsi="Aptos"/>
                <w:b/>
                <w:bCs/>
                <w:sz w:val="24"/>
                <w:szCs w:val="24"/>
              </w:rPr>
            </w:pPr>
            <w:r w:rsidRPr="006C2A3D">
              <w:rPr>
                <w:rFonts w:ascii="Aptos" w:hAnsi="Aptos"/>
                <w:b/>
                <w:bCs/>
                <w:sz w:val="24"/>
                <w:szCs w:val="24"/>
              </w:rPr>
              <w:t xml:space="preserve">Payment arrangements </w:t>
            </w:r>
          </w:p>
          <w:p w14:paraId="0C06F9B7" w14:textId="77777777" w:rsidR="00673644" w:rsidRPr="006C2A3D" w:rsidRDefault="00673644" w:rsidP="00390465">
            <w:pPr>
              <w:rPr>
                <w:rFonts w:ascii="Aptos" w:hAnsi="Aptos"/>
                <w:b/>
                <w:bCs/>
                <w:sz w:val="24"/>
                <w:szCs w:val="24"/>
              </w:rPr>
            </w:pPr>
            <w:r w:rsidRPr="006C2A3D">
              <w:rPr>
                <w:rFonts w:ascii="Aptos" w:hAnsi="Aptos"/>
                <w:b/>
                <w:bCs/>
                <w:sz w:val="24"/>
                <w:szCs w:val="24"/>
              </w:rPr>
              <w:t xml:space="preserve">If your application is successful payment will be made via digital banking </w:t>
            </w:r>
          </w:p>
          <w:p w14:paraId="02A69E67" w14:textId="77777777" w:rsidR="00673644" w:rsidRPr="006C2A3D" w:rsidRDefault="00673644" w:rsidP="00390465">
            <w:pPr>
              <w:rPr>
                <w:rFonts w:ascii="Aptos" w:hAnsi="Aptos"/>
                <w:b/>
                <w:bCs/>
                <w:sz w:val="24"/>
                <w:szCs w:val="24"/>
              </w:rPr>
            </w:pPr>
            <w:r w:rsidRPr="006C2A3D">
              <w:rPr>
                <w:rFonts w:ascii="Aptos" w:hAnsi="Aptos"/>
                <w:b/>
                <w:bCs/>
                <w:sz w:val="24"/>
                <w:szCs w:val="24"/>
              </w:rPr>
              <w:t xml:space="preserve">Account Name </w:t>
            </w:r>
          </w:p>
          <w:p w14:paraId="4D177C61" w14:textId="77777777" w:rsidR="00673644" w:rsidRPr="006C2A3D" w:rsidRDefault="00673644" w:rsidP="00390465">
            <w:pPr>
              <w:rPr>
                <w:rFonts w:ascii="Aptos" w:hAnsi="Aptos"/>
                <w:b/>
                <w:bCs/>
                <w:sz w:val="24"/>
                <w:szCs w:val="24"/>
              </w:rPr>
            </w:pPr>
            <w:r w:rsidRPr="006C2A3D">
              <w:rPr>
                <w:rFonts w:ascii="Aptos" w:hAnsi="Aptos"/>
                <w:b/>
                <w:bCs/>
                <w:sz w:val="24"/>
                <w:szCs w:val="24"/>
              </w:rPr>
              <w:t xml:space="preserve">Sort Code </w:t>
            </w:r>
          </w:p>
          <w:p w14:paraId="190B8077" w14:textId="77777777" w:rsidR="00673644" w:rsidRPr="006C2A3D" w:rsidRDefault="00673644" w:rsidP="00390465">
            <w:pPr>
              <w:rPr>
                <w:rFonts w:ascii="Aptos" w:hAnsi="Aptos"/>
                <w:b/>
                <w:bCs/>
                <w:sz w:val="24"/>
                <w:szCs w:val="24"/>
              </w:rPr>
            </w:pPr>
            <w:r w:rsidRPr="006C2A3D">
              <w:rPr>
                <w:rFonts w:ascii="Aptos" w:hAnsi="Aptos"/>
                <w:b/>
                <w:bCs/>
                <w:sz w:val="24"/>
                <w:szCs w:val="24"/>
              </w:rPr>
              <w:t xml:space="preserve">Account Number </w:t>
            </w:r>
          </w:p>
          <w:p w14:paraId="694C1CEF" w14:textId="77777777" w:rsidR="00673644" w:rsidRPr="006C2A3D" w:rsidRDefault="00673644" w:rsidP="00390465">
            <w:pPr>
              <w:rPr>
                <w:rFonts w:ascii="Aptos" w:hAnsi="Aptos"/>
                <w:b/>
                <w:bCs/>
                <w:sz w:val="24"/>
                <w:szCs w:val="24"/>
              </w:rPr>
            </w:pPr>
            <w:r w:rsidRPr="006C2A3D">
              <w:rPr>
                <w:rFonts w:ascii="Aptos" w:hAnsi="Aptos"/>
                <w:b/>
                <w:bCs/>
                <w:sz w:val="24"/>
                <w:szCs w:val="24"/>
              </w:rPr>
              <w:t xml:space="preserve">Name of Bank </w:t>
            </w:r>
          </w:p>
        </w:tc>
      </w:tr>
      <w:tr w:rsidR="00673644" w:rsidRPr="006C2A3D" w14:paraId="6F2265E1" w14:textId="77777777" w:rsidTr="00390465">
        <w:trPr>
          <w:trHeight w:val="250"/>
        </w:trPr>
        <w:tc>
          <w:tcPr>
            <w:tcW w:w="10341" w:type="dxa"/>
            <w:gridSpan w:val="2"/>
          </w:tcPr>
          <w:p w14:paraId="7B43B276" w14:textId="77777777" w:rsidR="00673644" w:rsidRPr="006C2A3D" w:rsidRDefault="00673644" w:rsidP="00390465">
            <w:pPr>
              <w:rPr>
                <w:rFonts w:ascii="Aptos" w:hAnsi="Aptos"/>
                <w:b/>
                <w:bCs/>
                <w:sz w:val="24"/>
                <w:szCs w:val="24"/>
              </w:rPr>
            </w:pPr>
            <w:r w:rsidRPr="006C2A3D">
              <w:rPr>
                <w:rFonts w:ascii="Aptos" w:hAnsi="Aptos"/>
                <w:b/>
                <w:bCs/>
                <w:sz w:val="24"/>
                <w:szCs w:val="24"/>
              </w:rPr>
              <w:t xml:space="preserve">Grant sum requested: £…………. </w:t>
            </w:r>
          </w:p>
        </w:tc>
      </w:tr>
      <w:tr w:rsidR="00673644" w:rsidRPr="006C2A3D" w14:paraId="02B0125B" w14:textId="77777777" w:rsidTr="00390465">
        <w:trPr>
          <w:trHeight w:val="112"/>
        </w:trPr>
        <w:tc>
          <w:tcPr>
            <w:tcW w:w="10341" w:type="dxa"/>
            <w:gridSpan w:val="2"/>
          </w:tcPr>
          <w:p w14:paraId="15AB6340" w14:textId="77777777" w:rsidR="00673644" w:rsidRDefault="00673644" w:rsidP="00390465">
            <w:pPr>
              <w:pBdr>
                <w:bottom w:val="single" w:sz="4" w:space="1" w:color="auto"/>
              </w:pBdr>
              <w:shd w:val="clear" w:color="auto" w:fill="DEEAF6" w:themeFill="accent5" w:themeFillTint="33"/>
              <w:rPr>
                <w:rFonts w:ascii="Aptos" w:hAnsi="Aptos"/>
                <w:b/>
                <w:bCs/>
                <w:sz w:val="24"/>
                <w:szCs w:val="24"/>
              </w:rPr>
            </w:pPr>
            <w:r w:rsidRPr="006C2A3D">
              <w:rPr>
                <w:rFonts w:ascii="Aptos" w:hAnsi="Aptos"/>
                <w:b/>
                <w:bCs/>
                <w:sz w:val="24"/>
                <w:szCs w:val="24"/>
              </w:rPr>
              <w:t xml:space="preserve">Purpose for which the funding is to be used: </w:t>
            </w:r>
          </w:p>
          <w:p w14:paraId="6B0B4120" w14:textId="77777777" w:rsidR="00673644" w:rsidRDefault="00673644" w:rsidP="00390465">
            <w:pPr>
              <w:rPr>
                <w:rFonts w:ascii="Aptos" w:hAnsi="Aptos"/>
                <w:b/>
                <w:bCs/>
                <w:sz w:val="24"/>
                <w:szCs w:val="24"/>
              </w:rPr>
            </w:pPr>
          </w:p>
          <w:p w14:paraId="29CE4F47" w14:textId="77777777" w:rsidR="00673644" w:rsidRDefault="00673644" w:rsidP="00390465">
            <w:pPr>
              <w:rPr>
                <w:rFonts w:ascii="Aptos" w:hAnsi="Aptos"/>
                <w:b/>
                <w:bCs/>
                <w:sz w:val="24"/>
                <w:szCs w:val="24"/>
              </w:rPr>
            </w:pPr>
          </w:p>
          <w:p w14:paraId="6AC42AEF" w14:textId="77777777" w:rsidR="00673644" w:rsidRPr="006C2A3D" w:rsidRDefault="00673644" w:rsidP="00390465">
            <w:pPr>
              <w:rPr>
                <w:rFonts w:ascii="Aptos" w:hAnsi="Aptos"/>
                <w:b/>
                <w:bCs/>
                <w:sz w:val="24"/>
                <w:szCs w:val="24"/>
              </w:rPr>
            </w:pPr>
          </w:p>
        </w:tc>
      </w:tr>
      <w:tr w:rsidR="00673644" w:rsidRPr="006C2A3D" w14:paraId="7DE68E63" w14:textId="77777777" w:rsidTr="00390465">
        <w:trPr>
          <w:trHeight w:val="112"/>
        </w:trPr>
        <w:tc>
          <w:tcPr>
            <w:tcW w:w="10341" w:type="dxa"/>
            <w:gridSpan w:val="2"/>
          </w:tcPr>
          <w:p w14:paraId="37BCE661" w14:textId="77777777" w:rsidR="00673644" w:rsidRDefault="00673644" w:rsidP="00390465">
            <w:pPr>
              <w:pBdr>
                <w:bottom w:val="single" w:sz="4" w:space="1" w:color="auto"/>
              </w:pBdr>
              <w:shd w:val="clear" w:color="auto" w:fill="DEEAF6" w:themeFill="accent5" w:themeFillTint="33"/>
              <w:rPr>
                <w:rFonts w:ascii="Aptos" w:hAnsi="Aptos"/>
                <w:b/>
                <w:bCs/>
                <w:sz w:val="24"/>
                <w:szCs w:val="24"/>
              </w:rPr>
            </w:pPr>
            <w:r w:rsidRPr="006C2A3D">
              <w:rPr>
                <w:rFonts w:ascii="Aptos" w:hAnsi="Aptos"/>
                <w:b/>
                <w:bCs/>
                <w:sz w:val="24"/>
                <w:szCs w:val="24"/>
              </w:rPr>
              <w:t xml:space="preserve">Anticipated impact of the funding on the </w:t>
            </w:r>
            <w:r w:rsidRPr="00230D9B">
              <w:rPr>
                <w:rFonts w:ascii="Aptos" w:hAnsi="Aptos"/>
                <w:b/>
                <w:bCs/>
                <w:sz w:val="24"/>
                <w:szCs w:val="24"/>
              </w:rPr>
              <w:t>Glapwell</w:t>
            </w:r>
            <w:r w:rsidRPr="006C2A3D">
              <w:rPr>
                <w:rFonts w:ascii="Aptos" w:hAnsi="Aptos"/>
                <w:b/>
                <w:bCs/>
                <w:sz w:val="24"/>
                <w:szCs w:val="24"/>
              </w:rPr>
              <w:t xml:space="preserve"> Community </w:t>
            </w:r>
          </w:p>
          <w:p w14:paraId="64DEEF5B" w14:textId="77777777" w:rsidR="00673644" w:rsidRDefault="00673644" w:rsidP="00390465">
            <w:pPr>
              <w:rPr>
                <w:rFonts w:ascii="Aptos" w:hAnsi="Aptos"/>
                <w:b/>
                <w:bCs/>
                <w:sz w:val="24"/>
                <w:szCs w:val="24"/>
              </w:rPr>
            </w:pPr>
          </w:p>
          <w:p w14:paraId="579157EA" w14:textId="77777777" w:rsidR="00673644" w:rsidRPr="006C2A3D" w:rsidRDefault="00673644" w:rsidP="00390465">
            <w:pPr>
              <w:rPr>
                <w:rFonts w:ascii="Aptos" w:hAnsi="Aptos"/>
                <w:b/>
                <w:bCs/>
                <w:sz w:val="24"/>
                <w:szCs w:val="24"/>
              </w:rPr>
            </w:pPr>
          </w:p>
        </w:tc>
      </w:tr>
      <w:tr w:rsidR="00673644" w:rsidRPr="006C2A3D" w14:paraId="15E700CB" w14:textId="77777777" w:rsidTr="00390465">
        <w:trPr>
          <w:trHeight w:val="250"/>
        </w:trPr>
        <w:tc>
          <w:tcPr>
            <w:tcW w:w="10341" w:type="dxa"/>
            <w:gridSpan w:val="2"/>
            <w:shd w:val="clear" w:color="auto" w:fill="DEEAF6" w:themeFill="accent5" w:themeFillTint="33"/>
          </w:tcPr>
          <w:p w14:paraId="10F158C4" w14:textId="77777777" w:rsidR="00673644" w:rsidRPr="006C2A3D" w:rsidRDefault="00673644" w:rsidP="00390465">
            <w:pPr>
              <w:rPr>
                <w:rFonts w:ascii="Aptos" w:hAnsi="Aptos"/>
                <w:b/>
                <w:bCs/>
                <w:sz w:val="24"/>
                <w:szCs w:val="24"/>
              </w:rPr>
            </w:pPr>
            <w:r w:rsidRPr="006C2A3D">
              <w:rPr>
                <w:rFonts w:ascii="Aptos" w:hAnsi="Aptos"/>
                <w:b/>
                <w:bCs/>
                <w:sz w:val="24"/>
                <w:szCs w:val="24"/>
              </w:rPr>
              <w:t xml:space="preserve">I enclose our business plan YES/NO* </w:t>
            </w:r>
          </w:p>
        </w:tc>
      </w:tr>
      <w:tr w:rsidR="00673644" w:rsidRPr="006C2A3D" w14:paraId="1CA1CBED" w14:textId="77777777" w:rsidTr="00390465">
        <w:trPr>
          <w:trHeight w:val="93"/>
        </w:trPr>
        <w:tc>
          <w:tcPr>
            <w:tcW w:w="10341" w:type="dxa"/>
            <w:gridSpan w:val="2"/>
          </w:tcPr>
          <w:p w14:paraId="5A1617F4" w14:textId="77777777" w:rsidR="00673644" w:rsidRPr="006C2A3D" w:rsidRDefault="00673644" w:rsidP="00390465">
            <w:pPr>
              <w:rPr>
                <w:rFonts w:ascii="Aptos" w:hAnsi="Aptos"/>
                <w:b/>
                <w:bCs/>
                <w:sz w:val="24"/>
                <w:szCs w:val="24"/>
              </w:rPr>
            </w:pPr>
            <w:r w:rsidRPr="00230D9B">
              <w:rPr>
                <w:rFonts w:ascii="Aptos" w:hAnsi="Aptos"/>
                <w:b/>
                <w:bCs/>
                <w:sz w:val="24"/>
                <w:szCs w:val="24"/>
              </w:rPr>
              <w:t>Please enclose a</w:t>
            </w:r>
            <w:r>
              <w:rPr>
                <w:rFonts w:ascii="Aptos" w:hAnsi="Aptos"/>
                <w:b/>
                <w:bCs/>
                <w:sz w:val="24"/>
                <w:szCs w:val="24"/>
              </w:rPr>
              <w:t xml:space="preserve"> current</w:t>
            </w:r>
            <w:r w:rsidRPr="00230D9B">
              <w:rPr>
                <w:rFonts w:ascii="Aptos" w:hAnsi="Aptos"/>
                <w:b/>
                <w:bCs/>
                <w:sz w:val="24"/>
                <w:szCs w:val="24"/>
              </w:rPr>
              <w:t xml:space="preserve"> bank statement</w:t>
            </w:r>
          </w:p>
        </w:tc>
      </w:tr>
      <w:tr w:rsidR="00673644" w:rsidRPr="006C2A3D" w14:paraId="0910FC0C" w14:textId="77777777" w:rsidTr="00390465">
        <w:trPr>
          <w:trHeight w:val="250"/>
        </w:trPr>
        <w:tc>
          <w:tcPr>
            <w:tcW w:w="10341" w:type="dxa"/>
            <w:gridSpan w:val="2"/>
          </w:tcPr>
          <w:p w14:paraId="0619063D" w14:textId="77777777" w:rsidR="00673644" w:rsidRPr="006C2A3D" w:rsidRDefault="00673644" w:rsidP="00390465">
            <w:pPr>
              <w:rPr>
                <w:rFonts w:ascii="Aptos" w:hAnsi="Aptos"/>
                <w:b/>
                <w:bCs/>
                <w:sz w:val="24"/>
                <w:szCs w:val="24"/>
              </w:rPr>
            </w:pPr>
            <w:r w:rsidRPr="006C2A3D">
              <w:rPr>
                <w:rFonts w:ascii="Aptos" w:hAnsi="Aptos"/>
                <w:b/>
                <w:bCs/>
                <w:sz w:val="24"/>
                <w:szCs w:val="24"/>
              </w:rPr>
              <w:t xml:space="preserve">If you previously made a grant application to </w:t>
            </w:r>
            <w:r w:rsidRPr="00230D9B">
              <w:rPr>
                <w:rFonts w:ascii="Aptos" w:hAnsi="Aptos"/>
                <w:b/>
                <w:bCs/>
                <w:sz w:val="24"/>
                <w:szCs w:val="24"/>
              </w:rPr>
              <w:t>Glapwell Parish</w:t>
            </w:r>
            <w:r w:rsidRPr="006C2A3D">
              <w:rPr>
                <w:rFonts w:ascii="Aptos" w:hAnsi="Aptos"/>
                <w:b/>
                <w:bCs/>
                <w:sz w:val="24"/>
                <w:szCs w:val="24"/>
              </w:rPr>
              <w:t xml:space="preserve"> </w:t>
            </w:r>
            <w:proofErr w:type="gramStart"/>
            <w:r w:rsidRPr="006C2A3D">
              <w:rPr>
                <w:rFonts w:ascii="Aptos" w:hAnsi="Aptos"/>
                <w:b/>
                <w:bCs/>
                <w:sz w:val="24"/>
                <w:szCs w:val="24"/>
              </w:rPr>
              <w:t>Council</w:t>
            </w:r>
            <w:proofErr w:type="gramEnd"/>
            <w:r w:rsidRPr="006C2A3D">
              <w:rPr>
                <w:rFonts w:ascii="Aptos" w:hAnsi="Aptos"/>
                <w:b/>
                <w:bCs/>
                <w:sz w:val="24"/>
                <w:szCs w:val="24"/>
              </w:rPr>
              <w:t xml:space="preserve"> please </w:t>
            </w:r>
            <w:r>
              <w:rPr>
                <w:rFonts w:ascii="Aptos" w:hAnsi="Aptos"/>
                <w:b/>
                <w:bCs/>
                <w:sz w:val="24"/>
                <w:szCs w:val="24"/>
              </w:rPr>
              <w:t>provide</w:t>
            </w:r>
            <w:r w:rsidRPr="006C2A3D">
              <w:rPr>
                <w:rFonts w:ascii="Aptos" w:hAnsi="Aptos"/>
                <w:b/>
                <w:bCs/>
                <w:sz w:val="24"/>
                <w:szCs w:val="24"/>
              </w:rPr>
              <w:t xml:space="preserve"> a report on the use and effectiveness of the grant </w:t>
            </w:r>
          </w:p>
        </w:tc>
      </w:tr>
      <w:tr w:rsidR="00673644" w:rsidRPr="006C2A3D" w14:paraId="731A95E7" w14:textId="77777777" w:rsidTr="00390465">
        <w:trPr>
          <w:trHeight w:val="250"/>
        </w:trPr>
        <w:tc>
          <w:tcPr>
            <w:tcW w:w="5170" w:type="dxa"/>
            <w:shd w:val="clear" w:color="auto" w:fill="DEEAF6" w:themeFill="accent5" w:themeFillTint="33"/>
          </w:tcPr>
          <w:p w14:paraId="6BA22070" w14:textId="77777777" w:rsidR="00673644" w:rsidRPr="006C2A3D" w:rsidRDefault="00673644" w:rsidP="00390465">
            <w:pPr>
              <w:rPr>
                <w:rFonts w:ascii="Aptos" w:hAnsi="Aptos"/>
                <w:b/>
                <w:bCs/>
                <w:sz w:val="24"/>
                <w:szCs w:val="24"/>
              </w:rPr>
            </w:pPr>
            <w:r w:rsidRPr="006C2A3D">
              <w:rPr>
                <w:rFonts w:ascii="Aptos" w:hAnsi="Aptos"/>
                <w:b/>
                <w:bCs/>
                <w:sz w:val="24"/>
                <w:szCs w:val="24"/>
              </w:rPr>
              <w:t xml:space="preserve">Signature of Applicant </w:t>
            </w:r>
          </w:p>
        </w:tc>
        <w:tc>
          <w:tcPr>
            <w:tcW w:w="5171" w:type="dxa"/>
            <w:shd w:val="clear" w:color="auto" w:fill="DEEAF6" w:themeFill="accent5" w:themeFillTint="33"/>
          </w:tcPr>
          <w:p w14:paraId="45C35ED9" w14:textId="77777777" w:rsidR="00673644" w:rsidRPr="006C2A3D" w:rsidRDefault="00673644" w:rsidP="00390465">
            <w:pPr>
              <w:rPr>
                <w:rFonts w:ascii="Aptos" w:hAnsi="Aptos"/>
                <w:b/>
                <w:bCs/>
                <w:sz w:val="24"/>
                <w:szCs w:val="24"/>
              </w:rPr>
            </w:pPr>
            <w:r>
              <w:rPr>
                <w:rFonts w:ascii="Aptos" w:hAnsi="Aptos"/>
                <w:b/>
                <w:bCs/>
                <w:sz w:val="24"/>
                <w:szCs w:val="24"/>
              </w:rPr>
              <w:t xml:space="preserve">                                  </w:t>
            </w:r>
            <w:r w:rsidRPr="006C2A3D">
              <w:rPr>
                <w:rFonts w:ascii="Aptos" w:hAnsi="Aptos"/>
                <w:b/>
                <w:bCs/>
                <w:sz w:val="24"/>
                <w:szCs w:val="24"/>
              </w:rPr>
              <w:t>Dat</w:t>
            </w:r>
            <w:r>
              <w:rPr>
                <w:rFonts w:ascii="Aptos" w:hAnsi="Aptos"/>
                <w:b/>
                <w:bCs/>
                <w:sz w:val="24"/>
                <w:szCs w:val="24"/>
              </w:rPr>
              <w:t>e</w:t>
            </w:r>
          </w:p>
        </w:tc>
      </w:tr>
    </w:tbl>
    <w:tbl>
      <w:tblPr>
        <w:tblpPr w:leftFromText="180" w:rightFromText="180" w:vertAnchor="text" w:horzAnchor="margin" w:tblpXSpec="right" w:tblpY="-237"/>
        <w:tblW w:w="10341"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341"/>
      </w:tblGrid>
      <w:tr w:rsidR="00673644" w:rsidRPr="006C2A3D" w14:paraId="3530D6C6" w14:textId="77777777" w:rsidTr="00390465">
        <w:trPr>
          <w:trHeight w:val="249"/>
        </w:trPr>
        <w:tc>
          <w:tcPr>
            <w:tcW w:w="10341" w:type="dxa"/>
            <w:tcBorders>
              <w:top w:val="none" w:sz="6" w:space="0" w:color="auto"/>
              <w:bottom w:val="none" w:sz="6" w:space="0" w:color="auto"/>
            </w:tcBorders>
          </w:tcPr>
          <w:p w14:paraId="5DF5AE69" w14:textId="77777777" w:rsidR="00673644" w:rsidRPr="006C2A3D" w:rsidRDefault="00673644" w:rsidP="00390465">
            <w:pPr>
              <w:rPr>
                <w:b/>
                <w:bCs/>
              </w:rPr>
            </w:pPr>
          </w:p>
        </w:tc>
      </w:tr>
      <w:tr w:rsidR="00673644" w:rsidRPr="006C2A3D" w14:paraId="4DC93A14" w14:textId="77777777" w:rsidTr="00390465">
        <w:trPr>
          <w:trHeight w:val="112"/>
        </w:trPr>
        <w:tc>
          <w:tcPr>
            <w:tcW w:w="10341" w:type="dxa"/>
            <w:tcBorders>
              <w:top w:val="none" w:sz="6" w:space="0" w:color="auto"/>
              <w:bottom w:val="none" w:sz="6" w:space="0" w:color="auto"/>
            </w:tcBorders>
          </w:tcPr>
          <w:p w14:paraId="2DAC4199" w14:textId="77777777" w:rsidR="00673644" w:rsidRPr="00370794" w:rsidRDefault="00673644" w:rsidP="00390465">
            <w:pPr>
              <w:spacing w:before="120" w:after="0"/>
              <w:jc w:val="both"/>
              <w:rPr>
                <w:rFonts w:ascii="Aptos" w:hAnsi="Aptos" w:cs="Calibri"/>
                <w:b/>
                <w:bCs/>
                <w:sz w:val="24"/>
                <w:szCs w:val="24"/>
              </w:rPr>
            </w:pPr>
            <w:r w:rsidRPr="00370794">
              <w:rPr>
                <w:rFonts w:ascii="Aptos" w:hAnsi="Aptos" w:cs="Calibri"/>
                <w:b/>
                <w:bCs/>
                <w:sz w:val="24"/>
                <w:szCs w:val="24"/>
              </w:rPr>
              <w:t xml:space="preserve">Please read the following important terms and conditions carefully. By signing this form, you are confirming that: </w:t>
            </w:r>
          </w:p>
          <w:p w14:paraId="445D51FD" w14:textId="77777777" w:rsidR="00673644" w:rsidRPr="00370794" w:rsidRDefault="00673644" w:rsidP="00390465">
            <w:pPr>
              <w:spacing w:after="0"/>
              <w:jc w:val="both"/>
              <w:rPr>
                <w:rFonts w:ascii="Aptos" w:hAnsi="Aptos" w:cs="Calibri"/>
                <w:sz w:val="24"/>
                <w:szCs w:val="24"/>
              </w:rPr>
            </w:pPr>
            <w:r w:rsidRPr="00370794">
              <w:rPr>
                <w:rFonts w:ascii="Aptos" w:hAnsi="Aptos" w:cs="Calibri"/>
                <w:sz w:val="24"/>
                <w:szCs w:val="24"/>
              </w:rPr>
              <w:t xml:space="preserve">• You are an official representative of your group and are authorised to apply for funding on their behalf. </w:t>
            </w:r>
          </w:p>
          <w:p w14:paraId="4B1F34B8" w14:textId="77777777" w:rsidR="00673644" w:rsidRPr="00370794" w:rsidRDefault="00673644" w:rsidP="00390465">
            <w:pPr>
              <w:spacing w:after="0"/>
              <w:jc w:val="both"/>
              <w:rPr>
                <w:rFonts w:ascii="Aptos" w:hAnsi="Aptos" w:cs="Calibri"/>
                <w:sz w:val="24"/>
                <w:szCs w:val="24"/>
              </w:rPr>
            </w:pPr>
            <w:r w:rsidRPr="00370794">
              <w:rPr>
                <w:rFonts w:ascii="Aptos" w:hAnsi="Aptos" w:cs="Calibri"/>
                <w:sz w:val="24"/>
                <w:szCs w:val="24"/>
              </w:rPr>
              <w:t>• Your details can be held by Glapwell Parish Council in accordance with the Data Protection Act</w:t>
            </w:r>
            <w:r>
              <w:rPr>
                <w:rFonts w:ascii="Aptos" w:hAnsi="Aptos" w:cs="Calibri"/>
                <w:sz w:val="24"/>
                <w:szCs w:val="24"/>
              </w:rPr>
              <w:t xml:space="preserve"> 2018, </w:t>
            </w:r>
            <w:r w:rsidRPr="00370794">
              <w:rPr>
                <w:rFonts w:ascii="Aptos" w:hAnsi="Aptos" w:cs="Calibri"/>
                <w:sz w:val="24"/>
                <w:szCs w:val="24"/>
              </w:rPr>
              <w:t xml:space="preserve">to administer the grants process. </w:t>
            </w:r>
          </w:p>
          <w:p w14:paraId="07366092" w14:textId="77777777" w:rsidR="00673644" w:rsidRPr="00370794" w:rsidRDefault="00673644" w:rsidP="00390465">
            <w:pPr>
              <w:spacing w:after="0"/>
              <w:jc w:val="both"/>
              <w:rPr>
                <w:rFonts w:ascii="Aptos" w:hAnsi="Aptos" w:cs="Calibri"/>
                <w:sz w:val="24"/>
                <w:szCs w:val="24"/>
              </w:rPr>
            </w:pPr>
            <w:r w:rsidRPr="00370794">
              <w:rPr>
                <w:rFonts w:ascii="Aptos" w:hAnsi="Aptos" w:cs="Calibri"/>
                <w:sz w:val="24"/>
                <w:szCs w:val="24"/>
              </w:rPr>
              <w:t>• You have read and understood the Parish Council’s Grant Awarding Policy.</w:t>
            </w:r>
          </w:p>
          <w:p w14:paraId="4C237FD4" w14:textId="77777777" w:rsidR="00673644" w:rsidRPr="00370794" w:rsidRDefault="00673644" w:rsidP="00390465">
            <w:pPr>
              <w:jc w:val="both"/>
              <w:rPr>
                <w:rFonts w:ascii="Aptos" w:hAnsi="Aptos" w:cs="Calibri"/>
                <w:sz w:val="24"/>
                <w:szCs w:val="24"/>
              </w:rPr>
            </w:pPr>
            <w:r w:rsidRPr="00370794">
              <w:rPr>
                <w:rFonts w:ascii="Aptos" w:hAnsi="Aptos" w:cs="Calibri"/>
                <w:sz w:val="24"/>
                <w:szCs w:val="24"/>
              </w:rPr>
              <w:t xml:space="preserve">• The information provided in this application is a fair and accurate description of your group and the project for which you are seeking funding. Misleading or inaccurate information may result in your application being rejected. Late application or failure to complete any section of the application form may result in your application being delayed or rejected. </w:t>
            </w:r>
          </w:p>
          <w:p w14:paraId="08EBCA1A" w14:textId="77777777" w:rsidR="00673644" w:rsidRPr="00370794" w:rsidRDefault="00673644" w:rsidP="00390465">
            <w:pPr>
              <w:spacing w:after="0"/>
              <w:rPr>
                <w:rFonts w:ascii="Aptos" w:hAnsi="Aptos" w:cs="Calibri"/>
                <w:b/>
                <w:bCs/>
                <w:sz w:val="24"/>
                <w:szCs w:val="24"/>
              </w:rPr>
            </w:pPr>
          </w:p>
          <w:p w14:paraId="58B4F201" w14:textId="77777777" w:rsidR="00673644" w:rsidRPr="00370794" w:rsidRDefault="00673644" w:rsidP="00390465">
            <w:pPr>
              <w:spacing w:after="120"/>
              <w:rPr>
                <w:rFonts w:ascii="Aptos" w:hAnsi="Aptos" w:cs="Calibri"/>
                <w:b/>
                <w:bCs/>
                <w:sz w:val="24"/>
                <w:szCs w:val="24"/>
              </w:rPr>
            </w:pPr>
            <w:r w:rsidRPr="00370794">
              <w:rPr>
                <w:rFonts w:ascii="Aptos" w:hAnsi="Aptos" w:cs="Calibri"/>
                <w:b/>
                <w:bCs/>
                <w:sz w:val="24"/>
                <w:szCs w:val="24"/>
              </w:rPr>
              <w:t>Signed on behalf of applicant:   ……………………………………………………………………</w:t>
            </w:r>
          </w:p>
          <w:p w14:paraId="30B4F0CC" w14:textId="77777777" w:rsidR="00673644" w:rsidRPr="00370794" w:rsidRDefault="00673644" w:rsidP="00390465">
            <w:pPr>
              <w:spacing w:before="480"/>
              <w:rPr>
                <w:rFonts w:ascii="Aptos" w:hAnsi="Aptos" w:cs="Calibri"/>
                <w:b/>
                <w:bCs/>
                <w:sz w:val="24"/>
                <w:szCs w:val="24"/>
              </w:rPr>
            </w:pPr>
            <w:r w:rsidRPr="00370794">
              <w:rPr>
                <w:rFonts w:ascii="Aptos" w:hAnsi="Aptos" w:cs="Calibri"/>
                <w:b/>
                <w:bCs/>
                <w:sz w:val="24"/>
                <w:szCs w:val="24"/>
              </w:rPr>
              <w:t>Date:  ……………………………………………</w:t>
            </w:r>
            <w:proofErr w:type="gramStart"/>
            <w:r w:rsidRPr="00370794">
              <w:rPr>
                <w:rFonts w:ascii="Aptos" w:hAnsi="Aptos" w:cs="Calibri"/>
                <w:b/>
                <w:bCs/>
                <w:sz w:val="24"/>
                <w:szCs w:val="24"/>
              </w:rPr>
              <w:t>…..</w:t>
            </w:r>
            <w:proofErr w:type="gramEnd"/>
          </w:p>
          <w:p w14:paraId="2886932F" w14:textId="77777777" w:rsidR="00673644" w:rsidRPr="006C2A3D" w:rsidRDefault="00673644" w:rsidP="00390465">
            <w:pPr>
              <w:rPr>
                <w:b/>
                <w:bCs/>
              </w:rPr>
            </w:pPr>
          </w:p>
        </w:tc>
      </w:tr>
      <w:tr w:rsidR="00673644" w:rsidRPr="006C2A3D" w14:paraId="360C77A0" w14:textId="77777777" w:rsidTr="00390465">
        <w:trPr>
          <w:trHeight w:val="93"/>
        </w:trPr>
        <w:tc>
          <w:tcPr>
            <w:tcW w:w="10341" w:type="dxa"/>
            <w:tcBorders>
              <w:top w:val="none" w:sz="6" w:space="0" w:color="auto"/>
              <w:bottom w:val="none" w:sz="6" w:space="0" w:color="auto"/>
            </w:tcBorders>
          </w:tcPr>
          <w:p w14:paraId="3BC60076" w14:textId="77777777" w:rsidR="00673644" w:rsidRPr="006C2A3D" w:rsidRDefault="00673644" w:rsidP="00390465">
            <w:pPr>
              <w:rPr>
                <w:b/>
                <w:bCs/>
              </w:rPr>
            </w:pPr>
          </w:p>
        </w:tc>
      </w:tr>
      <w:tr w:rsidR="00673644" w:rsidRPr="006C2A3D" w14:paraId="57EE34EA" w14:textId="77777777" w:rsidTr="00390465">
        <w:trPr>
          <w:trHeight w:val="112"/>
        </w:trPr>
        <w:tc>
          <w:tcPr>
            <w:tcW w:w="10341" w:type="dxa"/>
            <w:tcBorders>
              <w:top w:val="none" w:sz="6" w:space="0" w:color="auto"/>
              <w:bottom w:val="none" w:sz="6" w:space="0" w:color="auto"/>
            </w:tcBorders>
          </w:tcPr>
          <w:p w14:paraId="1755F6EA" w14:textId="77777777" w:rsidR="00673644" w:rsidRPr="006C2A3D" w:rsidRDefault="00673644" w:rsidP="00390465">
            <w:pPr>
              <w:rPr>
                <w:b/>
                <w:bCs/>
              </w:rPr>
            </w:pPr>
          </w:p>
        </w:tc>
      </w:tr>
      <w:tr w:rsidR="00673644" w:rsidRPr="006C2A3D" w14:paraId="4D70ED56" w14:textId="77777777" w:rsidTr="00390465">
        <w:trPr>
          <w:trHeight w:val="801"/>
        </w:trPr>
        <w:tc>
          <w:tcPr>
            <w:tcW w:w="10341" w:type="dxa"/>
            <w:tcBorders>
              <w:top w:val="none" w:sz="6" w:space="0" w:color="auto"/>
              <w:bottom w:val="none" w:sz="6" w:space="0" w:color="auto"/>
            </w:tcBorders>
          </w:tcPr>
          <w:p w14:paraId="6870E0E7" w14:textId="77777777" w:rsidR="00673644" w:rsidRPr="006C2A3D" w:rsidRDefault="00673644" w:rsidP="00390465">
            <w:pPr>
              <w:rPr>
                <w:b/>
                <w:bCs/>
              </w:rPr>
            </w:pPr>
          </w:p>
        </w:tc>
      </w:tr>
    </w:tbl>
    <w:p w14:paraId="0824523C" w14:textId="77777777" w:rsidR="00673644" w:rsidRDefault="00673644"/>
    <w:p w14:paraId="3AA86BF3" w14:textId="77777777" w:rsidR="00673644" w:rsidRDefault="00673644"/>
    <w:sectPr w:rsidR="006736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56588"/>
    <w:multiLevelType w:val="hybridMultilevel"/>
    <w:tmpl w:val="B694C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D40C77"/>
    <w:multiLevelType w:val="hybridMultilevel"/>
    <w:tmpl w:val="AB883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744742">
    <w:abstractNumId w:val="1"/>
  </w:num>
  <w:num w:numId="2" w16cid:durableId="146098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C6"/>
    <w:rsid w:val="00256DC6"/>
    <w:rsid w:val="00434021"/>
    <w:rsid w:val="00610641"/>
    <w:rsid w:val="00673644"/>
    <w:rsid w:val="006F3608"/>
    <w:rsid w:val="00931595"/>
    <w:rsid w:val="00F82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88096"/>
  <w15:chartTrackingRefBased/>
  <w15:docId w15:val="{BD3006CF-0F24-4DC5-846A-E03CA708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DC6"/>
  </w:style>
  <w:style w:type="paragraph" w:styleId="Heading1">
    <w:name w:val="heading 1"/>
    <w:basedOn w:val="Normal"/>
    <w:next w:val="Normal"/>
    <w:link w:val="Heading1Char"/>
    <w:uiPriority w:val="9"/>
    <w:qFormat/>
    <w:rsid w:val="00256D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6D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6D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6D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6D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6D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6D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6D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6D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D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6D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6D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6D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6D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6D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6D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6D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6DC6"/>
    <w:rPr>
      <w:rFonts w:eastAsiaTheme="majorEastAsia" w:cstheme="majorBidi"/>
      <w:color w:val="272727" w:themeColor="text1" w:themeTint="D8"/>
    </w:rPr>
  </w:style>
  <w:style w:type="paragraph" w:styleId="Title">
    <w:name w:val="Title"/>
    <w:basedOn w:val="Normal"/>
    <w:next w:val="Normal"/>
    <w:link w:val="TitleChar"/>
    <w:uiPriority w:val="10"/>
    <w:qFormat/>
    <w:rsid w:val="00256D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D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D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6D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6DC6"/>
    <w:pPr>
      <w:spacing w:before="160"/>
      <w:jc w:val="center"/>
    </w:pPr>
    <w:rPr>
      <w:i/>
      <w:iCs/>
      <w:color w:val="404040" w:themeColor="text1" w:themeTint="BF"/>
    </w:rPr>
  </w:style>
  <w:style w:type="character" w:customStyle="1" w:styleId="QuoteChar">
    <w:name w:val="Quote Char"/>
    <w:basedOn w:val="DefaultParagraphFont"/>
    <w:link w:val="Quote"/>
    <w:uiPriority w:val="29"/>
    <w:rsid w:val="00256DC6"/>
    <w:rPr>
      <w:i/>
      <w:iCs/>
      <w:color w:val="404040" w:themeColor="text1" w:themeTint="BF"/>
    </w:rPr>
  </w:style>
  <w:style w:type="paragraph" w:styleId="ListParagraph">
    <w:name w:val="List Paragraph"/>
    <w:basedOn w:val="Normal"/>
    <w:uiPriority w:val="34"/>
    <w:qFormat/>
    <w:rsid w:val="00256DC6"/>
    <w:pPr>
      <w:ind w:left="720"/>
      <w:contextualSpacing/>
    </w:pPr>
  </w:style>
  <w:style w:type="character" w:styleId="IntenseEmphasis">
    <w:name w:val="Intense Emphasis"/>
    <w:basedOn w:val="DefaultParagraphFont"/>
    <w:uiPriority w:val="21"/>
    <w:qFormat/>
    <w:rsid w:val="00256DC6"/>
    <w:rPr>
      <w:i/>
      <w:iCs/>
      <w:color w:val="2F5496" w:themeColor="accent1" w:themeShade="BF"/>
    </w:rPr>
  </w:style>
  <w:style w:type="paragraph" w:styleId="IntenseQuote">
    <w:name w:val="Intense Quote"/>
    <w:basedOn w:val="Normal"/>
    <w:next w:val="Normal"/>
    <w:link w:val="IntenseQuoteChar"/>
    <w:uiPriority w:val="30"/>
    <w:qFormat/>
    <w:rsid w:val="00256D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6DC6"/>
    <w:rPr>
      <w:i/>
      <w:iCs/>
      <w:color w:val="2F5496" w:themeColor="accent1" w:themeShade="BF"/>
    </w:rPr>
  </w:style>
  <w:style w:type="character" w:styleId="IntenseReference">
    <w:name w:val="Intense Reference"/>
    <w:basedOn w:val="DefaultParagraphFont"/>
    <w:uiPriority w:val="32"/>
    <w:qFormat/>
    <w:rsid w:val="00256D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Glapwell Parish Council</dc:creator>
  <cp:keywords/>
  <dc:description/>
  <cp:lastModifiedBy>Parish Clerk, Glapwell Parish Council</cp:lastModifiedBy>
  <cp:revision>2</cp:revision>
  <dcterms:created xsi:type="dcterms:W3CDTF">2025-05-01T11:39:00Z</dcterms:created>
  <dcterms:modified xsi:type="dcterms:W3CDTF">2025-05-29T14:06:00Z</dcterms:modified>
</cp:coreProperties>
</file>